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0001399738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Name of Issuer</w:t>
            </w:r>
          </w:p>
        </w:tc>
        <w:tc>
          <w:tcPr>
            <w:tcW w:w="2919" w:type="dxa"/>
            <w:tcBorders/>
            <w:vAlign w:val="center"/>
          </w:tcPr>
          <w:p>
            <w:pPr>
              <w:pStyle w:val="TableContents"/>
              <w:bidi w:val="0"/>
              <w:spacing w:before="0" w:after="0"/>
              <w:jc w:val="left"/>
              <w:rPr/>
            </w:pPr>
            <w:r>
              <w:rPr/>
              <w:t>RTX Corp</w:t>
            </w:r>
          </w:p>
        </w:tc>
      </w:tr>
      <w:tr>
        <w:trPr/>
        <w:tc>
          <w:tcPr>
            <w:tcW w:w="7286" w:type="dxa"/>
            <w:tcBorders/>
            <w:vAlign w:val="center"/>
          </w:tcPr>
          <w:p>
            <w:pPr>
              <w:pStyle w:val="TableContents"/>
              <w:bidi w:val="0"/>
              <w:spacing w:before="0" w:after="283"/>
              <w:jc w:val="left"/>
              <w:rPr/>
            </w:pPr>
            <w:r>
              <w:rPr/>
              <w:t>SEC File Number</w:t>
            </w:r>
          </w:p>
        </w:tc>
        <w:tc>
          <w:tcPr>
            <w:tcW w:w="2919" w:type="dxa"/>
            <w:tcBorders/>
            <w:vAlign w:val="center"/>
          </w:tcPr>
          <w:p>
            <w:pPr>
              <w:pStyle w:val="TableContents"/>
              <w:bidi w:val="0"/>
              <w:spacing w:before="0" w:after="0"/>
              <w:jc w:val="left"/>
              <w:rPr/>
            </w:pPr>
            <w:r>
              <w:rPr/>
              <w:t>001-00812</w:t>
            </w:r>
          </w:p>
        </w:tc>
      </w:tr>
      <w:tr>
        <w:trPr/>
        <w:tc>
          <w:tcPr>
            <w:tcW w:w="7286" w:type="dxa"/>
            <w:tcBorders/>
            <w:vAlign w:val="center"/>
          </w:tcPr>
          <w:p>
            <w:pPr>
              <w:pStyle w:val="TableContents"/>
              <w:bidi w:val="0"/>
              <w:spacing w:before="0" w:after="283"/>
              <w:jc w:val="left"/>
              <w:rPr/>
            </w:pPr>
            <w:r>
              <w:rPr/>
              <w:t>Address of Issuer</w:t>
            </w:r>
          </w:p>
        </w:tc>
        <w:tc>
          <w:tcPr>
            <w:tcW w:w="2919" w:type="dxa"/>
            <w:tcBorders/>
            <w:vAlign w:val="center"/>
          </w:tcPr>
          <w:p>
            <w:pPr>
              <w:pStyle w:val="TableContents"/>
              <w:bidi w:val="0"/>
              <w:spacing w:before="0" w:after="0"/>
              <w:jc w:val="left"/>
              <w:rPr/>
            </w:pPr>
            <w:r>
              <w:rPr/>
              <w:t>1000 Wilson Blvd</w:t>
              <w:br/>
              <w:t>Arlington</w:t>
              <w:br/>
              <w:t xml:space="preserve">VIRGINIA </w:t>
              <w:br/>
              <w:t>22209</w:t>
            </w:r>
          </w:p>
        </w:tc>
      </w:tr>
      <w:tr>
        <w:trPr/>
        <w:tc>
          <w:tcPr>
            <w:tcW w:w="7286" w:type="dxa"/>
            <w:tcBorders/>
            <w:vAlign w:val="center"/>
          </w:tcPr>
          <w:p>
            <w:pPr>
              <w:pStyle w:val="TableContents"/>
              <w:bidi w:val="0"/>
              <w:spacing w:before="0" w:after="283"/>
              <w:jc w:val="left"/>
              <w:rPr/>
            </w:pPr>
            <w:r>
              <w:rPr/>
              <w:t>Phone</w:t>
            </w:r>
          </w:p>
        </w:tc>
        <w:tc>
          <w:tcPr>
            <w:tcW w:w="2919" w:type="dxa"/>
            <w:tcBorders/>
            <w:vAlign w:val="center"/>
          </w:tcPr>
          <w:p>
            <w:pPr>
              <w:pStyle w:val="TableContents"/>
              <w:bidi w:val="0"/>
              <w:spacing w:before="0" w:after="0"/>
              <w:jc w:val="left"/>
              <w:rPr/>
            </w:pPr>
            <w:r>
              <w:rPr/>
              <w:t>7815223000</w:t>
            </w:r>
          </w:p>
        </w:tc>
      </w:tr>
      <w:tr>
        <w:trPr/>
        <w:tc>
          <w:tcPr>
            <w:tcW w:w="7286" w:type="dxa"/>
            <w:tcBorders/>
            <w:vAlign w:val="center"/>
          </w:tcPr>
          <w:p>
            <w:pPr>
              <w:pStyle w:val="TableContents"/>
              <w:bidi w:val="0"/>
              <w:spacing w:before="0" w:after="283"/>
              <w:jc w:val="left"/>
              <w:rPr/>
            </w:pPr>
            <w:r>
              <w:rPr/>
              <w:t>Name of Person for Whose Account the Securities are To Be Sold</w:t>
            </w:r>
          </w:p>
        </w:tc>
        <w:tc>
          <w:tcPr>
            <w:tcW w:w="2919" w:type="dxa"/>
            <w:tcBorders/>
            <w:vAlign w:val="center"/>
          </w:tcPr>
          <w:p>
            <w:pPr>
              <w:pStyle w:val="TableContents"/>
              <w:bidi w:val="0"/>
              <w:spacing w:before="0" w:after="0"/>
              <w:jc w:val="left"/>
              <w:rPr/>
            </w:pPr>
            <w:r>
              <w:rPr/>
              <w:t>Kevin DaSilva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86" w:type="dxa"/>
            <w:tcBorders/>
            <w:vAlign w:val="center"/>
          </w:tcPr>
          <w:p>
            <w:pPr>
              <w:pStyle w:val="TableContents"/>
              <w:bidi w:val="0"/>
              <w:spacing w:before="0" w:after="283"/>
              <w:jc w:val="left"/>
              <w:rPr/>
            </w:pPr>
            <w:r>
              <w:rPr/>
              <w:t>Relationship to Issuer</w:t>
            </w:r>
          </w:p>
        </w:tc>
        <w:tc>
          <w:tcPr>
            <w:tcW w:w="2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7010</w:t>
            </w:r>
          </w:p>
        </w:tc>
        <w:tc>
          <w:tcPr>
            <w:tcW w:w="1358" w:type="dxa"/>
            <w:tcBorders/>
            <w:vAlign w:val="center"/>
          </w:tcPr>
          <w:p>
            <w:pPr>
              <w:pStyle w:val="TableContents"/>
              <w:bidi w:val="0"/>
              <w:spacing w:before="0" w:after="283"/>
              <w:jc w:val="left"/>
              <w:rPr/>
            </w:pPr>
            <w:r>
              <w:rPr/>
              <w:t>1016831</w:t>
            </w:r>
          </w:p>
        </w:tc>
        <w:tc>
          <w:tcPr>
            <w:tcW w:w="1536" w:type="dxa"/>
            <w:tcBorders/>
            <w:vAlign w:val="center"/>
          </w:tcPr>
          <w:p>
            <w:pPr>
              <w:pStyle w:val="TableContents"/>
              <w:bidi w:val="0"/>
              <w:spacing w:before="0" w:after="283"/>
              <w:jc w:val="left"/>
              <w:rPr/>
            </w:pPr>
            <w:r>
              <w:rPr/>
              <w:t>1347758144</w:t>
            </w:r>
          </w:p>
        </w:tc>
        <w:tc>
          <w:tcPr>
            <w:tcW w:w="1558" w:type="dxa"/>
            <w:tcBorders/>
            <w:vAlign w:val="center"/>
          </w:tcPr>
          <w:p>
            <w:pPr>
              <w:pStyle w:val="TableContents"/>
              <w:bidi w:val="0"/>
              <w:spacing w:before="0" w:after="283"/>
              <w:jc w:val="left"/>
              <w:rPr/>
            </w:pPr>
            <w:r>
              <w:rPr/>
              <w:t>07/24/2026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02/13/2018</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RTX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3600</w:t>
            </w:r>
          </w:p>
        </w:tc>
        <w:tc>
          <w:tcPr>
            <w:tcW w:w="1078" w:type="dxa"/>
            <w:tcBorders/>
            <w:vAlign w:val="center"/>
          </w:tcPr>
          <w:p>
            <w:pPr>
              <w:pStyle w:val="TableContents"/>
              <w:bidi w:val="0"/>
              <w:spacing w:before="0" w:after="283"/>
              <w:jc w:val="left"/>
              <w:rPr/>
            </w:pPr>
            <w:r>
              <w:rPr/>
              <w:t>02/13/2018</w:t>
            </w:r>
          </w:p>
        </w:tc>
        <w:tc>
          <w:tcPr>
            <w:tcW w:w="1237" w:type="dxa"/>
            <w:tcBorders/>
            <w:vAlign w:val="center"/>
          </w:tcPr>
          <w:p>
            <w:pPr>
              <w:pStyle w:val="TableContents"/>
              <w:bidi w:val="0"/>
              <w:spacing w:before="0" w:after="283"/>
              <w:jc w:val="left"/>
              <w:rPr/>
            </w:pPr>
            <w:r>
              <w:rPr/>
              <w:t>Wire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02/13/2019</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RTX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2414</w:t>
            </w:r>
          </w:p>
        </w:tc>
        <w:tc>
          <w:tcPr>
            <w:tcW w:w="1078" w:type="dxa"/>
            <w:tcBorders/>
            <w:vAlign w:val="center"/>
          </w:tcPr>
          <w:p>
            <w:pPr>
              <w:pStyle w:val="TableContents"/>
              <w:bidi w:val="0"/>
              <w:spacing w:before="0" w:after="283"/>
              <w:jc w:val="left"/>
              <w:rPr/>
            </w:pPr>
            <w:r>
              <w:rPr/>
              <w:t>02/13/2019</w:t>
            </w:r>
          </w:p>
        </w:tc>
        <w:tc>
          <w:tcPr>
            <w:tcW w:w="1237" w:type="dxa"/>
            <w:tcBorders/>
            <w:vAlign w:val="center"/>
          </w:tcPr>
          <w:p>
            <w:pPr>
              <w:pStyle w:val="TableContents"/>
              <w:bidi w:val="0"/>
              <w:spacing w:before="0" w:after="283"/>
              <w:jc w:val="left"/>
              <w:rPr/>
            </w:pPr>
            <w:r>
              <w:rPr/>
              <w:t>Wire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03/29/2019</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RTX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996</w:t>
            </w:r>
          </w:p>
        </w:tc>
        <w:tc>
          <w:tcPr>
            <w:tcW w:w="1078" w:type="dxa"/>
            <w:tcBorders/>
            <w:vAlign w:val="center"/>
          </w:tcPr>
          <w:p>
            <w:pPr>
              <w:pStyle w:val="TableContents"/>
              <w:bidi w:val="0"/>
              <w:spacing w:before="0" w:after="283"/>
              <w:jc w:val="left"/>
              <w:rPr/>
            </w:pPr>
            <w:r>
              <w:rPr/>
              <w:t>03/29/2019</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23"/>
        <w:gridCol w:w="8182"/>
      </w:tblGrid>
      <w:tr>
        <w:trPr/>
        <w:tc>
          <w:tcPr>
            <w:tcW w:w="2023" w:type="dxa"/>
            <w:tcBorders/>
            <w:vAlign w:val="center"/>
          </w:tcPr>
          <w:p>
            <w:pPr>
              <w:pStyle w:val="TableContents"/>
              <w:bidi w:val="0"/>
              <w:spacing w:before="0" w:after="283"/>
              <w:jc w:val="left"/>
              <w:rPr/>
            </w:pPr>
            <w:r>
              <w:rPr/>
              <w:t>Remarks</w:t>
            </w:r>
          </w:p>
        </w:tc>
        <w:tc>
          <w:tcPr>
            <w:tcW w:w="8182" w:type="dxa"/>
            <w:tcBorders/>
            <w:vAlign w:val="center"/>
          </w:tcPr>
          <w:p>
            <w:pPr>
              <w:pStyle w:val="TableContents"/>
              <w:bidi w:val="0"/>
              <w:spacing w:before="0" w:after="283"/>
              <w:jc w:val="left"/>
              <w:rPr>
                <w:sz w:val="4"/>
                <w:szCs w:val="4"/>
              </w:rPr>
            </w:pPr>
            <w:r>
              <w:rPr>
                <w:sz w:val="4"/>
                <w:szCs w:val="4"/>
              </w:rPr>
            </w:r>
          </w:p>
        </w:tc>
      </w:tr>
      <w:tr>
        <w:trPr/>
        <w:tc>
          <w:tcPr>
            <w:tcW w:w="2023" w:type="dxa"/>
            <w:tcBorders/>
            <w:vAlign w:val="center"/>
          </w:tcPr>
          <w:p>
            <w:pPr>
              <w:pStyle w:val="TableContents"/>
              <w:bidi w:val="0"/>
              <w:spacing w:before="0" w:after="283"/>
              <w:jc w:val="left"/>
              <w:rPr/>
            </w:pPr>
            <w:r>
              <w:rPr/>
              <w:t>Date of Notice</w:t>
            </w:r>
          </w:p>
        </w:tc>
        <w:tc>
          <w:tcPr>
            <w:tcW w:w="8182"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23" w:type="dxa"/>
            <w:tcBorders/>
            <w:vAlign w:val="center"/>
          </w:tcPr>
          <w:p>
            <w:pPr>
              <w:pStyle w:val="TableContents"/>
              <w:bidi w:val="0"/>
              <w:spacing w:before="0" w:after="283"/>
              <w:jc w:val="left"/>
              <w:rPr/>
            </w:pPr>
            <w:r>
              <w:rPr/>
              <w:t>Signature</w:t>
            </w:r>
          </w:p>
        </w:tc>
        <w:tc>
          <w:tcPr>
            <w:tcW w:w="8182" w:type="dxa"/>
            <w:tcBorders/>
            <w:vAlign w:val="center"/>
          </w:tcPr>
          <w:p>
            <w:pPr>
              <w:pStyle w:val="TableContents"/>
              <w:bidi w:val="0"/>
              <w:spacing w:before="0" w:after="0"/>
              <w:jc w:val="left"/>
              <w:rPr/>
            </w:pPr>
            <w:r>
              <w:rPr/>
              <w:t>/s/JOSEPH CASSIDY, for UBS Financial Services Inc, as attorney-in-fact for Kevin DaSilva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3009</Characters>
  <CharactersWithSpaces>3537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